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0" w:afterAutospacing="0"/>
        <w:ind w:left="0" w:right="0" w:firstLine="0"/>
        <w:jc w:val="center"/>
        <w:rPr>
          <w:rFonts w:hint="eastAsia" w:ascii="微软雅黑" w:hAnsi="微软雅黑" w:eastAsia="微软雅黑" w:cs="微软雅黑"/>
          <w:b/>
          <w:bCs w:val="0"/>
          <w:i w:val="0"/>
          <w:caps w:val="0"/>
          <w:color w:val="333333"/>
          <w:spacing w:val="0"/>
          <w:sz w:val="52"/>
          <w:szCs w:val="52"/>
          <w:shd w:val="clear" w:fill="FFFFFF"/>
          <w:lang w:eastAsia="zh-CN"/>
        </w:rPr>
      </w:pPr>
      <w:bookmarkStart w:id="0" w:name="_GoBack"/>
      <w:bookmarkEnd w:id="0"/>
      <w:r>
        <w:rPr>
          <w:rFonts w:hint="eastAsia" w:ascii="微软雅黑" w:hAnsi="微软雅黑" w:eastAsia="微软雅黑" w:cs="微软雅黑"/>
          <w:b/>
          <w:bCs w:val="0"/>
          <w:i w:val="0"/>
          <w:caps w:val="0"/>
          <w:color w:val="333333"/>
          <w:spacing w:val="0"/>
          <w:sz w:val="52"/>
          <w:szCs w:val="52"/>
          <w:shd w:val="clear" w:fill="FFFFFF"/>
        </w:rPr>
        <w:t>中国共产党问责条例</w:t>
      </w:r>
      <w:r>
        <w:rPr>
          <w:rFonts w:hint="eastAsia" w:ascii="微软雅黑" w:hAnsi="微软雅黑" w:eastAsia="微软雅黑" w:cs="微软雅黑"/>
          <w:b/>
          <w:bCs w:val="0"/>
          <w:i w:val="0"/>
          <w:caps w:val="0"/>
          <w:color w:val="333333"/>
          <w:spacing w:val="0"/>
          <w:sz w:val="52"/>
          <w:szCs w:val="52"/>
          <w:shd w:val="clear" w:fill="FFFFFF"/>
          <w:lang w:eastAsia="zh-CN"/>
        </w:rPr>
        <w:t>（</w:t>
      </w:r>
      <w:r>
        <w:rPr>
          <w:rFonts w:hint="eastAsia" w:ascii="微软雅黑" w:hAnsi="微软雅黑" w:eastAsia="微软雅黑" w:cs="微软雅黑"/>
          <w:b/>
          <w:bCs w:val="0"/>
          <w:i w:val="0"/>
          <w:caps w:val="0"/>
          <w:color w:val="333333"/>
          <w:spacing w:val="0"/>
          <w:sz w:val="52"/>
          <w:szCs w:val="52"/>
          <w:shd w:val="clear" w:fill="FFFFFF"/>
          <w:lang w:val="en-US" w:eastAsia="zh-CN"/>
        </w:rPr>
        <w:t>新修订</w:t>
      </w:r>
      <w:r>
        <w:rPr>
          <w:rFonts w:hint="eastAsia" w:ascii="微软雅黑" w:hAnsi="微软雅黑" w:eastAsia="微软雅黑" w:cs="微软雅黑"/>
          <w:b/>
          <w:bCs w:val="0"/>
          <w:i w:val="0"/>
          <w:caps w:val="0"/>
          <w:color w:val="333333"/>
          <w:spacing w:val="0"/>
          <w:sz w:val="52"/>
          <w:szCs w:val="52"/>
          <w:shd w:val="clear" w:fill="FFFFFF"/>
          <w:lang w:eastAsia="zh-CN"/>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540" w:firstLineChars="200"/>
        <w:jc w:val="both"/>
        <w:rPr>
          <w:rFonts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第一条　为了坚持党的领导，加强党的建设，全面从严治党，保证党的路线方针政策和党中央重大决策部署贯彻落实，规范和强化党的问责工作，根据《中国共产党章程》，制定本条例。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第二条　党的问责工作坚持以马克思列宁主义、毛泽东思想、邓小平理论、“三个代表”重要思想、科学发展观、习近平新时代中国特色社会主义思想为指导，增强“四个意识”，坚定“四个自信”，坚决维护习近平总书记党中央的核心、全党的核心地位，坚决维护党中央权威和集中统一领导，围绕统筹推进“五位一体”总体布局和协调推进“四个全面”战略布局，落实管党治党政治责任，督促各级党组织、党的领导干部负责守责尽责，践行忠诚干净担当。</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第三条　党的问责工作应当坚持以下原则：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（一）依规依纪、实事求是；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（二）失责必问、问责必严；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（三）权责一致、错责相当；</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（四）严管和厚爱结合、激励和约束并重；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（五）惩前毖后、治病救人；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（六）集体决定、分清责任。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第四条　党委（党组）应当履行全面从严治党主体责任，加强对本地区本部门本单位问责工作的领导，追究在党的建设、党的事业中失职失责党组织和党的领导干部的主体责任、监督责任、领导责任。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纪委应当履行监督专责，协助同级党委开展问责工作。纪委派驻（派出）机构按照职责权限开展问责工作。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党的工作机关应当依据职能履行监督职责，实施本机关本系统本领域的问责工作。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第五条　问责对象是党组织、党的领导干部，重点是党委（党组）、党的工作机关及其领导成员，纪委、纪委派驻（派出）机构及其领导成员。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第六条　问责应当分清责任。党组织领导班子在职责范围内负有全面领导责任，领导班子主要负责人和直接主管的班子成员在职责范围内承担主要领导责任，参与决策和工作的班子成员在职责范围内承担重要领导责任。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对党组织问责的，应当同时对该党组织中负有责任的领导班子成员进行问责。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党组织和党的领导干部应当坚持把自己摆进去、把职责摆进去、把工作摆进去，注重从自身找问题、查原因，勇于担当、敢于负责，不得向下级党组织和干部推卸责任。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第七条　党组织、党的领导干部违反党章和其他党内法规，不履行或者不正确履行职责，有下列情形之一，应当予以问责：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一）党的领导弱化，“四个意识”不强，“两个维护”不力，党的基本理论、基本路线、基本方略没有得到有效贯彻执行，在贯彻新发展理念，推进经济建设、政治建设、文化建设、社会建设、生态文明建设中，出现重大偏差和失误，给党的事业和人民利益造成严重损失，产生恶劣影响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二）党的政治建设抓得不实，在重大原则问题上未能同党中央保持一致，贯彻落实党的路线方针政策和执行党中央重大决策部署不力，不遵守重大事项请示报告制度，有令不行、有禁不止，阳奉阴违、欺上瞒下，团团伙伙、拉帮结派问题突出，党内政治生活不严肃不健康，党的政治建设工作责任制落实不到位，造成严重后果或者恶劣影响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（三）党的思想建设缺失，党性教育特别是理想信念宗旨教育流于形式，意识形态工作责任制落实不到位，造成严重后果或者恶劣影响的；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四）党的组织建设薄弱，党建工作责任制不落实，严重违反民主集中制原则，不执行领导班子议事决策规则，民主生活会、“三会一课”等党的组织生活制度不执行，领导干部报告个人有关事项制度执行不力，党组织软弱涣散，违规选拔任用干部等问题突出，造成恶劣影响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五）党的作风建设松懈，落实中央八项规定及其实施细则精神不力，“四风”问题得不到有效整治，形式主义、官僚主义问题突出，执行党中央决策部署表态多调门高、行动少落实差，脱离实际、脱离群众，拖沓敷衍、推诿扯皮，造成严重后果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（六）党的纪律建设抓得不严，维护党的政治纪律、组织纪律、廉洁纪律、群众纪律、工作纪律、生活纪律不力，导致违规违纪行为多发，造成恶劣影响的；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七）推进党风廉政建设和反腐败斗争不坚决、不扎实，削减存量、遏制增量不力，特别是对不收敛、不收手，问题线索反映集中、群众反映强烈，政治问题和经济问题交织的腐败案件放任不管，造成恶劣影响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540"/>
        <w:jc w:val="both"/>
        <w:rPr>
          <w:rFonts w:hint="eastAsia" w:ascii="微软雅黑" w:hAnsi="微软雅黑" w:eastAsia="微软雅黑" w:cs="微软雅黑"/>
          <w:i w:val="0"/>
          <w:caps w:val="0"/>
          <w:color w:val="333333"/>
          <w:spacing w:val="0"/>
          <w:sz w:val="27"/>
          <w:szCs w:val="27"/>
          <w:shd w:val="clear" w:fill="FFFFFF"/>
        </w:rPr>
      </w:pPr>
      <w:r>
        <w:rPr>
          <w:rFonts w:hint="eastAsia" w:ascii="微软雅黑" w:hAnsi="微软雅黑" w:eastAsia="微软雅黑" w:cs="微软雅黑"/>
          <w:i w:val="0"/>
          <w:caps w:val="0"/>
          <w:color w:val="333333"/>
          <w:spacing w:val="0"/>
          <w:sz w:val="27"/>
          <w:szCs w:val="27"/>
          <w:shd w:val="clear" w:fill="FFFFFF"/>
        </w:rPr>
        <w:t>（八）全面从严治党主体责任、监督责任落实不到位，对公权力的监督制约不力，好人主义盛行，不负责不担当，党内监督乏力，该发现的问题没有发现，发现问题不报告不处置，领导巡视巡察工作不力，落实巡视巡察整改要求走过场、不到位，该问责不问责，造成严重后果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54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（九）履行管理、监督职责不力，职责范围内发生重特大生产安全事故、群体性事件、公共安全事件，或者发生其他严重事故、事件，造成重大损失或者恶劣影响的；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十）在教育医疗、生态环境保护、食品药品安全、扶贫脱贫、社会保障等涉及人民群众最关心最直接最现实的利益问题上不作为、乱作为、慢作为、假作为，损害和侵占群众利益问题得不到整治，以言代法、以权压法、徇私枉法问题突出，群众身边腐败和作风问题严重，造成恶劣影响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（十一）其他应当问责的失职失责情形。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第八条　对党组织的问责，根据危害程度以及具体情况，可以采取以下方式：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（一）检查。责令作出书面检查并切实整改。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（二）通报。责令整改，并在一定范围内通报。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（三）改组。对失职失责，严重违犯党的纪律、本身又不能纠正的，应当予以改组。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对党的领导干部的问责，根据危害程度以及具体情况，可以采取以下方式：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（一）通报。进行严肃批评，责令作出书面检查、切实整改，并在一定范围内通报。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（二）诫勉。以谈话或者书面方式进行诫勉。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（三）组织调整或者组织处理。对失职失责、危害较重，不适宜担任现职的，应当根据情况采取停职检查、调整职务、责令辞职、免职、降职等措施。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（四）纪律处分。对失职失责、危害严重，应当给予纪律处分的，依照《中国共产党纪律处分条例》追究纪律责任。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上述问责方式，可以单独使用，也可以依据规定合并使用。问责方式有影响期的，按照有关规定执行。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第九条　发现有本条例第七条所列问责情形，需要进行问责调查的，有管理权限的党委（党组）、纪委、党的工作机关应当经主要负责人审批，及时启动问责调查程序。其中，纪委、党的工作机关对同级党委直接领导的党组织及其主要负责人启动问责调查，应当报同级党委主要负责人批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应当启动问责调查未及时启动的，上级党组织应当责令有管理权限的党组织启动。根据问题性质或者工作需要，上级党组织可以直接启动问责调查，也可以指定其他党组织启动。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对被立案审查的党组织、党的领导干部问责的，不再另行启动问责调查程序。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第十条　启动问责调查后，应当组成调查组，依规依纪依法开展调查，查明党组织、党的领导干部失职失责问题，综合考虑主客观因素，正确区分贯彻执行党中央或者上级决策部署过程中出现的执行不当、执行不力、不执行等不同情况，精准提出处理意见，做到事实清楚、证据确凿、依据充分、责任分明、程序合规、处理恰当，防止问责不力或者问责泛化、简单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第十一条　查明调查对象失职失责问题后，调查组应当撰写事实材料，与调查对象见面，听取其陈述和申辩，并记录在案；对合理意见，应当予以采纳。调查对象应当在事实材料上签署意见，对签署不同意见或者拒不签署意见的，调查组应当作出说明或者注明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调查工作结束后，调查组应当集体讨论，形成调查报告，列明调查对象基本情况、调查依据、调查过程，问责事实，调查对象的态度、认识及其申辩，处理意见以及依据，由调查组组长以及有关人员签名后，履行审批手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第十二条　问责决定应当由有管理权限的党组织作出。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对同级党委直接领导的党组织，纪委和党的工作机关报经同级党委或者其主要负责人批准，可以采取检查、通报方式进行问责。采取改组方式问责的，按照党章和有关党内法规规定的权限、程序执行。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对同级党委管理的领导干部，纪委和党的工作机关报经同级党委或者其主要负责人批准，可以采取通报、诫勉方式进行问责；提出组织调整或者组织处理的建议。采取纪律处分方式问责的，按照党章和有关党内法规规定的权限、程序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第十三条　问责决定作出后，应当及时向被问责党组织、被问责领导干部及其所在党组织宣布并督促执行。有关问责情况应当向纪委和组织部门通报，纪委应当将问责决定材料归入被问责领导干部廉政档案，组织部门应当将问责决定材料归入被问责领导干部的人事档案，并报上一级组织部门备案；涉及组织调整或者组织处理的，相应手续应当在1个月内办理完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被问责领导干部应当向作出问责决定的党组织写出书面检讨，并在民主生活会、组织生活会或者党的其他会议上作出深刻检查。建立健全问责典型问题通报曝光制度，采取组织调整或者组织处理、纪律处分方式问责的，应当以适当方式公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第十四条　被问责党组织、被问责领导干部及其所在党组织应当深刻汲取教训，明确整改措施。作出问责决定的党组织应当加强督促检查，推动以案促改。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第十五条　需要对问责对象作出政务处分或者其他处理的，作出问责决定的党组织应当通报相关单位，相关单位应当及时处理并将结果通报或者报告作出问责决定的党组织。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第十六条　实行终身问责，对失职失责性质恶劣、后果严重的，不论其责任人是否调离转岗、提拔或者退休等，都应当严肃问责。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第十七条　有下列情形之一的，可以不予问责或者免予问责：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（一）在推进改革中因缺乏经验、先行先试出现的失误，尚无明确限制的探索性试验中的失误，为推动发展的无意过失；</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（二）在集体决策中对错误决策提出明确反对意见或者保留意见的；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（三）在决策实施中已经履职尽责，但因不可抗力、难以预见等因素造成损失的。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对上级错误决定提出改正或者撤销意见未被采纳，而出现本条例第七条所列问责情形的，依照前款规定处理。上级错误决定明显违法违规的，应当承担相应的责任。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第十八条　有下列情形之一，可以从轻或者减轻问责：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（一）及时采取补救措施，有效挽回损失或者消除不良影响的；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（二）积极配合问责调查工作，主动承担责任的；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（三）党内法规规定的其他从轻、减轻情形。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第十九条　有下列情形之一，应当从重或者加重问责：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（一）对党中央、上级党组织三令五申的指示要求，不执行或者执行不力的；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（二）在接受问责调查和处理中，不如实报告情况，敷衍塞责、推卸责任，或者唆使、默许有关部门和人员弄虚作假，阻扰问责工作的；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（三）党内法规规定的其他从重、加重情形。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第二十条　问责对象对问责决定不服的，可以自收到问责决定之日起1个月内，向作出问责决定的党组织提出书面申诉。作出问责决定的党组织接到书面申诉后，应当在1个月内作出申诉处理决定，并以书面形式告知提出申诉的党组织、领导干部及其所在党组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申诉期间，不停止问责决定的执行。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第二十一条　问责决定作出后，发现问责事实认定不清楚、证据不确凿、依据不充分、责任不清晰、程序不合规、处理不恰当，或者存在其他不应当问责、不精准问责情况的，应当及时予以纠正。必要时，上级党组织可以直接纠正或者责令作出问责决定的党组织予以纠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党组织、党的领导干部滥用问责，或者在问责工作中严重不负责任，造成不良影响的，应当严肃追究责任。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第二十二条　正确对待被问责干部，对影响期满、表现好的干部，符合条件的，按照干部选拔任用有关规定正常使用。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第二十三条　本条例所涉及的审批权限均指最低审批权限，工作中根据需要可以按照更高层级的审批权限报批。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第二十四条　纪委派驻（派出）机构除执行本条例外，还应当执行党中央以及中央纪委相关规定。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第二十五条　中央军事委员会可以根据本条例制定相关规定。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第二十六条　本条例由中央纪律检查委员会负责解释。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第二十七条　本条例自2019年9月1日起施行。2016年7月8日中共中央印发的《中国共产党问责条例》同时废止。此前发布的有关问责的规定，凡与本条例不一致的，按照本条例执行。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4F12DAF"/>
    <w:rsid w:val="4F526FC9"/>
    <w:rsid w:val="68D03A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25</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2019-10-15T01:26:00Z</cp:lastPrinted>
  <dcterms:modified xsi:type="dcterms:W3CDTF">2020-03-05T06:49:06Z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